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仿宋" w:hAnsi="仿宋" w:eastAsia="仿宋" w:cs="仿宋"/>
          <w:color w:val="000000"/>
          <w:kern w:val="0"/>
          <w:sz w:val="31"/>
          <w:szCs w:val="31"/>
          <w:lang w:val="en-US" w:eastAsia="zh-CN" w:bidi="ar"/>
        </w:rPr>
        <w:t>附件 3：佛山群志光电有限公司介绍</w:t>
      </w:r>
    </w:p>
    <w:p/>
    <w:p>
      <w:pPr>
        <w:rPr>
          <w:rFonts w:hint="eastAsia" w:eastAsiaTheme="minorEastAsia"/>
          <w:lang w:eastAsia="zh-CN"/>
        </w:rPr>
      </w:pPr>
      <w:r>
        <w:rPr>
          <w:rFonts w:hint="eastAsia" w:eastAsiaTheme="minorEastAsia"/>
          <w:lang w:eastAsia="zh-CN"/>
        </w:rPr>
        <w:drawing>
          <wp:inline distT="0" distB="0" distL="114300" distR="114300">
            <wp:extent cx="5261610" cy="4102735"/>
            <wp:effectExtent l="0" t="0" r="15240" b="12065"/>
            <wp:docPr id="1" name="图片 1" descr="佛山市模具行业协会关于组织会员企业走进模具标杆企业参观学习活动-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佛山市模具行业协会关于组织会员企业走进模具标杆企业参观学习活动-5"/>
                    <pic:cNvPicPr>
                      <a:picLocks noChangeAspect="1"/>
                    </pic:cNvPicPr>
                  </pic:nvPicPr>
                  <pic:blipFill>
                    <a:blip r:embed="rId4"/>
                    <a:stretch>
                      <a:fillRect/>
                    </a:stretch>
                  </pic:blipFill>
                  <pic:spPr>
                    <a:xfrm>
                      <a:off x="0" y="0"/>
                      <a:ext cx="5261610" cy="41027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TlkYWU0MDJhN2MzZmVhN2U1M2U4MDlmOGEyYWQifQ=="/>
  </w:docVars>
  <w:rsids>
    <w:rsidRoot w:val="691F2E67"/>
    <w:rsid w:val="691F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3</TotalTime>
  <ScaleCrop>false</ScaleCrop>
  <LinksUpToDate>false</LinksUpToDate>
  <CharactersWithSpaces>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2022-07-11T07:43:00Z</dcterms:created>
  <dc:creator>Administrator</dc:creator>
  <cp:lastModifiedBy>Administrator</cp:lastModifiedBy>
  <dcterms:modified xsi:type="dcterms:W3CDTF">2022-07-11T07:47:09Z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D39E1C5AC5364A71BE5539320A624562</vt:lpwstr>
  </property>
</Properties>
</file>